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794"/>
      </w:tblGrid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jc w:val="right"/>
              <w:rPr>
                <w:b/>
                <w:bCs/>
              </w:rPr>
            </w:pPr>
            <w:bookmarkStart w:id="0" w:name="RANGE!A1:D289"/>
            <w:r w:rsidRPr="007075CA">
              <w:rPr>
                <w:b/>
                <w:bCs/>
              </w:rPr>
              <w:t>Приложение</w:t>
            </w:r>
            <w:bookmarkEnd w:id="0"/>
          </w:p>
        </w:tc>
      </w:tr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Введите название Вашей организации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  <w:r w:rsidR="0068386C">
              <w:rPr>
                <w:b/>
                <w:bCs/>
              </w:rPr>
              <w:t xml:space="preserve">Муниципальное бюджетное образовательное учреждение дополнительного образования «Токарёвский районный Дом детского творчества» 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bookmarkStart w:id="1" w:name="RANGE!A7"/>
            <w:r w:rsidRPr="007075CA">
              <w:t xml:space="preserve">Наименование ОМСУ: </w:t>
            </w:r>
            <w:bookmarkEnd w:id="1"/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393550, Тамбовская область, Токарёвский район, р.п. Токарёвка, ул. Советская, 38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84755725858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Е-</w:t>
            </w:r>
            <w:proofErr w:type="spellStart"/>
            <w:r w:rsidRPr="007075CA">
              <w:t>mail</w:t>
            </w:r>
            <w:proofErr w:type="spellEnd"/>
            <w:r w:rsidRPr="007075CA">
              <w:t>:</w:t>
            </w:r>
          </w:p>
        </w:tc>
        <w:tc>
          <w:tcPr>
            <w:tcW w:w="6794" w:type="dxa"/>
            <w:noWrap/>
            <w:hideMark/>
          </w:tcPr>
          <w:p w:rsidR="007075CA" w:rsidRPr="0068386C" w:rsidRDefault="007075CA" w:rsidP="007075CA">
            <w:pPr>
              <w:rPr>
                <w:lang w:val="en-US"/>
              </w:rPr>
            </w:pPr>
            <w:r w:rsidRPr="007075CA">
              <w:t> </w:t>
            </w:r>
            <w:hyperlink r:id="rId5" w:history="1">
              <w:r w:rsidR="0068386C" w:rsidRPr="000F7417">
                <w:rPr>
                  <w:rStyle w:val="a5"/>
                  <w:lang w:val="en-US"/>
                </w:rPr>
                <w:t>tokdomtvor@yandex.ru</w:t>
              </w:r>
            </w:hyperlink>
            <w:r w:rsidR="0068386C">
              <w:rPr>
                <w:lang w:val="en-US"/>
              </w:rPr>
              <w:t xml:space="preserve"> 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6" w:history="1">
              <w:r w:rsidR="0068386C" w:rsidRPr="000F7417">
                <w:rPr>
                  <w:rStyle w:val="a5"/>
                </w:rPr>
                <w:t>http://tokdomtvorscht.68edu.ru/</w:t>
              </w:r>
            </w:hyperlink>
            <w:r w:rsidR="0068386C">
              <w:t xml:space="preserve"> </w:t>
            </w:r>
          </w:p>
        </w:tc>
      </w:tr>
    </w:tbl>
    <w:p w:rsidR="007075CA" w:rsidRDefault="007075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12"/>
        <w:gridCol w:w="2869"/>
        <w:gridCol w:w="1686"/>
        <w:gridCol w:w="1676"/>
      </w:tblGrid>
      <w:tr w:rsidR="007075CA" w:rsidRPr="007075CA" w:rsidTr="00D50630">
        <w:trPr>
          <w:trHeight w:val="120"/>
          <w:tblHeader/>
        </w:trPr>
        <w:tc>
          <w:tcPr>
            <w:tcW w:w="5978" w:type="dxa"/>
            <w:gridSpan w:val="3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Показатели</w:t>
            </w:r>
          </w:p>
        </w:tc>
        <w:tc>
          <w:tcPr>
            <w:tcW w:w="168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A24E86">
              <w:rPr>
                <w:b/>
                <w:bCs/>
              </w:rPr>
              <w:t>2</w:t>
            </w:r>
            <w:r w:rsidR="004B0028">
              <w:rPr>
                <w:b/>
                <w:bCs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:rsidR="007075CA" w:rsidRPr="007075CA" w:rsidRDefault="007075CA" w:rsidP="00B109C6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937B1E">
              <w:rPr>
                <w:b/>
                <w:bCs/>
              </w:rPr>
              <w:t>2</w:t>
            </w:r>
            <w:r w:rsidR="00B109C6">
              <w:rPr>
                <w:b/>
                <w:bCs/>
              </w:rPr>
              <w:t>3</w:t>
            </w:r>
          </w:p>
        </w:tc>
      </w:tr>
      <w:tr w:rsidR="007075CA" w:rsidRPr="007075CA" w:rsidTr="00D50630">
        <w:trPr>
          <w:trHeight w:val="42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образовательных программ (всего)</w:t>
            </w:r>
          </w:p>
        </w:tc>
        <w:tc>
          <w:tcPr>
            <w:tcW w:w="1686" w:type="dxa"/>
          </w:tcPr>
          <w:p w:rsidR="007075CA" w:rsidRPr="001A0C98" w:rsidRDefault="003E542C" w:rsidP="0068386C">
            <w:r w:rsidRPr="001A0C98">
              <w:t>24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15</w:t>
            </w:r>
          </w:p>
        </w:tc>
      </w:tr>
      <w:tr w:rsidR="007075CA" w:rsidRPr="007075CA" w:rsidTr="00D50630">
        <w:trPr>
          <w:trHeight w:val="1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типу: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типовых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модифицированных</w:t>
            </w:r>
          </w:p>
        </w:tc>
        <w:tc>
          <w:tcPr>
            <w:tcW w:w="1686" w:type="dxa"/>
          </w:tcPr>
          <w:p w:rsidR="007075CA" w:rsidRPr="001A0C98" w:rsidRDefault="0093212C" w:rsidP="007075CA">
            <w:r w:rsidRPr="001A0C98">
              <w:t>2</w:t>
            </w:r>
            <w:r w:rsidR="003E542C" w:rsidRPr="001A0C98">
              <w:t>3</w:t>
            </w:r>
          </w:p>
        </w:tc>
        <w:tc>
          <w:tcPr>
            <w:tcW w:w="1676" w:type="dxa"/>
          </w:tcPr>
          <w:p w:rsidR="007075CA" w:rsidRPr="007075CA" w:rsidRDefault="00EC3C31" w:rsidP="00EF5060">
            <w:r>
              <w:t>15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экспериментальных</w:t>
            </w:r>
          </w:p>
        </w:tc>
        <w:tc>
          <w:tcPr>
            <w:tcW w:w="1686" w:type="dxa"/>
          </w:tcPr>
          <w:p w:rsidR="007075CA" w:rsidRPr="007075CA" w:rsidRDefault="00BC29CB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авторских</w:t>
            </w:r>
          </w:p>
        </w:tc>
        <w:tc>
          <w:tcPr>
            <w:tcW w:w="1686" w:type="dxa"/>
          </w:tcPr>
          <w:p w:rsidR="007075CA" w:rsidRPr="007075CA" w:rsidRDefault="0068386C" w:rsidP="007075CA">
            <w:r w:rsidRPr="0093212C">
              <w:t>1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срокам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краткосрочного освоения</w:t>
            </w:r>
          </w:p>
        </w:tc>
        <w:tc>
          <w:tcPr>
            <w:tcW w:w="1686" w:type="dxa"/>
          </w:tcPr>
          <w:p w:rsidR="007075CA" w:rsidRPr="001A0C98" w:rsidRDefault="003E542C" w:rsidP="007075CA">
            <w:r w:rsidRPr="001A0C98">
              <w:t>21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15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долгосрочного освоения</w:t>
            </w:r>
          </w:p>
        </w:tc>
        <w:tc>
          <w:tcPr>
            <w:tcW w:w="1686" w:type="dxa"/>
          </w:tcPr>
          <w:p w:rsidR="007075CA" w:rsidRPr="001A0C98" w:rsidRDefault="003E542C" w:rsidP="007075CA">
            <w:r w:rsidRPr="001A0C98">
              <w:t>2</w:t>
            </w:r>
          </w:p>
        </w:tc>
        <w:tc>
          <w:tcPr>
            <w:tcW w:w="1676" w:type="dxa"/>
          </w:tcPr>
          <w:p w:rsidR="007075CA" w:rsidRPr="007075CA" w:rsidRDefault="00EF5060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дистанционные</w:t>
            </w:r>
          </w:p>
        </w:tc>
        <w:tc>
          <w:tcPr>
            <w:tcW w:w="1686" w:type="dxa"/>
          </w:tcPr>
          <w:p w:rsidR="007075CA" w:rsidRPr="007075CA" w:rsidRDefault="000D4C3D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-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очно-заочные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сетевые</w:t>
            </w:r>
          </w:p>
        </w:tc>
        <w:tc>
          <w:tcPr>
            <w:tcW w:w="1686" w:type="dxa"/>
          </w:tcPr>
          <w:p w:rsidR="007075CA" w:rsidRPr="007075CA" w:rsidRDefault="00A24E86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электронные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категориям детей: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детей с ОВЗ и детей-инвалидов</w:t>
            </w:r>
          </w:p>
        </w:tc>
        <w:tc>
          <w:tcPr>
            <w:tcW w:w="1686" w:type="dxa"/>
            <w:hideMark/>
          </w:tcPr>
          <w:p w:rsidR="007075CA" w:rsidRPr="00937B1E" w:rsidRDefault="00A24E86" w:rsidP="0068386C">
            <w:pPr>
              <w:rPr>
                <w:color w:val="FF0000"/>
              </w:rPr>
            </w:pPr>
            <w:r w:rsidRPr="00937B1E">
              <w:rPr>
                <w:color w:val="FF0000"/>
              </w:rP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24E86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одаренных детей</w:t>
            </w:r>
          </w:p>
        </w:tc>
        <w:tc>
          <w:tcPr>
            <w:tcW w:w="1686" w:type="dxa"/>
            <w:hideMark/>
          </w:tcPr>
          <w:p w:rsidR="007075CA" w:rsidRPr="00937B1E" w:rsidRDefault="00BC29CB" w:rsidP="007075CA">
            <w:pPr>
              <w:rPr>
                <w:color w:val="FF0000"/>
              </w:rPr>
            </w:pPr>
            <w:r w:rsidRPr="00937B1E">
              <w:rPr>
                <w:color w:val="FF0000"/>
              </w:rP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937B1E"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воспитанников</w:t>
            </w:r>
          </w:p>
        </w:tc>
        <w:tc>
          <w:tcPr>
            <w:tcW w:w="1686" w:type="dxa"/>
          </w:tcPr>
          <w:p w:rsidR="007075CA" w:rsidRPr="007075CA" w:rsidRDefault="00094720" w:rsidP="007075CA">
            <w:r>
              <w:t>4</w:t>
            </w:r>
            <w:r w:rsidR="00937B1E">
              <w:t>84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379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из них: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занимающиеся на базе ОДО</w:t>
            </w:r>
          </w:p>
        </w:tc>
        <w:tc>
          <w:tcPr>
            <w:tcW w:w="1686" w:type="dxa"/>
          </w:tcPr>
          <w:p w:rsidR="007075CA" w:rsidRPr="007075CA" w:rsidRDefault="003E542C" w:rsidP="0068386C">
            <w:r>
              <w:t>242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235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 базе общеобразовательных организаций</w:t>
            </w:r>
          </w:p>
        </w:tc>
        <w:tc>
          <w:tcPr>
            <w:tcW w:w="1686" w:type="dxa"/>
          </w:tcPr>
          <w:p w:rsidR="007075CA" w:rsidRPr="007075CA" w:rsidRDefault="003E542C" w:rsidP="007075CA">
            <w:r>
              <w:t>180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144</w:t>
            </w:r>
          </w:p>
        </w:tc>
      </w:tr>
      <w:tr w:rsidR="007075CA" w:rsidRPr="007075CA" w:rsidTr="00D50630">
        <w:trPr>
          <w:trHeight w:val="281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детских творческих объединений (всего):</w:t>
            </w:r>
          </w:p>
        </w:tc>
        <w:tc>
          <w:tcPr>
            <w:tcW w:w="1686" w:type="dxa"/>
          </w:tcPr>
          <w:p w:rsidR="007075CA" w:rsidRPr="001A0C98" w:rsidRDefault="004E4FAC" w:rsidP="007075CA">
            <w:r w:rsidRPr="001A0C98">
              <w:t>3</w:t>
            </w:r>
            <w:r w:rsidR="003E542C" w:rsidRPr="001A0C98">
              <w:t>7</w:t>
            </w:r>
          </w:p>
        </w:tc>
        <w:tc>
          <w:tcPr>
            <w:tcW w:w="1676" w:type="dxa"/>
          </w:tcPr>
          <w:p w:rsidR="007075CA" w:rsidRPr="007075CA" w:rsidRDefault="00EC3C31" w:rsidP="007075CA">
            <w:r>
              <w:t>33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комплексные группы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студии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клубы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ансамбли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школы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театры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научные общества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3</w:t>
            </w:r>
          </w:p>
        </w:tc>
        <w:tc>
          <w:tcPr>
            <w:tcW w:w="1676" w:type="dxa"/>
            <w:hideMark/>
          </w:tcPr>
          <w:p w:rsidR="007075CA" w:rsidRPr="007075CA" w:rsidRDefault="00886E63" w:rsidP="007075CA">
            <w:r>
              <w:t>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танцевальные коллективы</w:t>
            </w:r>
          </w:p>
        </w:tc>
        <w:tc>
          <w:tcPr>
            <w:tcW w:w="1686" w:type="dxa"/>
            <w:hideMark/>
          </w:tcPr>
          <w:p w:rsidR="007075CA" w:rsidRPr="001A0C98" w:rsidRDefault="007075CA" w:rsidP="007075CA">
            <w:r w:rsidRPr="001A0C98">
              <w:t> </w:t>
            </w:r>
            <w:r w:rsidR="0068386C" w:rsidRPr="001A0C98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68386C" w:rsidP="007075CA">
            <w:r>
              <w:t>2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мастерские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отделения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секции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кружки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другое</w:t>
            </w:r>
          </w:p>
        </w:tc>
        <w:tc>
          <w:tcPr>
            <w:tcW w:w="1686" w:type="dxa"/>
            <w:hideMark/>
          </w:tcPr>
          <w:p w:rsidR="007075CA" w:rsidRPr="007075CA" w:rsidRDefault="007075CA" w:rsidP="005038CF">
            <w:r w:rsidRPr="007075CA">
              <w:t> </w:t>
            </w:r>
            <w:r w:rsidR="0068386C">
              <w:t>3</w:t>
            </w:r>
            <w:r w:rsidR="003E542C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EC3C31">
            <w:r w:rsidRPr="007075CA">
              <w:t> </w:t>
            </w:r>
            <w:r w:rsidR="00EC3C31">
              <w:t>29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7075CA" w:rsidRPr="007075CA" w:rsidTr="00D50630">
        <w:trPr>
          <w:trHeight w:val="252"/>
        </w:trPr>
        <w:tc>
          <w:tcPr>
            <w:tcW w:w="9340" w:type="dxa"/>
            <w:gridSpan w:val="5"/>
            <w:hideMark/>
          </w:tcPr>
          <w:p w:rsidR="005038CF" w:rsidRPr="005038CF" w:rsidRDefault="007075CA" w:rsidP="007075CA">
            <w:pPr>
              <w:pStyle w:val="a4"/>
              <w:numPr>
                <w:ilvl w:val="1"/>
                <w:numId w:val="1"/>
              </w:numPr>
            </w:pPr>
            <w:r w:rsidRPr="007075CA">
              <w:rPr>
                <w:b/>
                <w:bCs/>
                <w:i/>
                <w:iCs/>
              </w:rPr>
              <w:t>Название направления</w:t>
            </w:r>
            <w:r w:rsidRPr="007075CA">
              <w:rPr>
                <w:i/>
                <w:iCs/>
              </w:rPr>
              <w:t xml:space="preserve"> (вписать название)</w:t>
            </w:r>
            <w:r w:rsidR="005038CF">
              <w:rPr>
                <w:i/>
                <w:iCs/>
              </w:rPr>
              <w:t xml:space="preserve"> </w:t>
            </w:r>
          </w:p>
          <w:p w:rsidR="007075CA" w:rsidRDefault="005038CF" w:rsidP="005038CF">
            <w:pPr>
              <w:pStyle w:val="a4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художественная </w:t>
            </w:r>
          </w:p>
          <w:p w:rsidR="005038CF" w:rsidRPr="007075CA" w:rsidRDefault="005038CF" w:rsidP="005038CF">
            <w:pPr>
              <w:pStyle w:val="a4"/>
              <w:ind w:left="360"/>
            </w:pP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t> </w:t>
            </w:r>
            <w:r w:rsidR="00CC5706">
              <w:t>7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EC3C31" w:rsidP="007075CA">
            <w:r>
              <w:t>4</w:t>
            </w:r>
          </w:p>
          <w:p w:rsidR="005038CF" w:rsidRPr="007075CA" w:rsidRDefault="005038CF" w:rsidP="007075CA"/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t> </w:t>
            </w:r>
            <w:r w:rsidR="00CC5706">
              <w:t>12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EC3C31" w:rsidP="007075CA">
            <w:r>
              <w:t>11</w:t>
            </w:r>
          </w:p>
          <w:p w:rsidR="005038CF" w:rsidRPr="007075CA" w:rsidRDefault="005038CF" w:rsidP="007075CA"/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CC5706" w:rsidP="007075CA">
            <w:r>
              <w:t>190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155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119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AB292F" w:rsidP="007075CA">
            <w:r w:rsidRPr="005D3399">
              <w:t>1</w:t>
            </w:r>
            <w:r w:rsidR="00CC5706">
              <w:t>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155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155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9737CD">
            <w:r w:rsidRPr="007075CA">
              <w:t> </w:t>
            </w:r>
            <w:r w:rsidR="00AB292F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427B7C" w:rsidP="007075CA">
            <w:r>
              <w:t>-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0141A8" w:rsidP="007075CA">
            <w:r>
              <w:t>-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965C6B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  <w:highlight w:val="yellow"/>
              </w:rPr>
            </w:pPr>
            <w:r w:rsidRPr="00965C6B">
              <w:rPr>
                <w:b/>
                <w:bCs/>
                <w:i/>
                <w:iCs/>
                <w:highlight w:val="yellow"/>
              </w:rPr>
              <w:t>Название направления (вписать название)</w:t>
            </w:r>
            <w:r w:rsidR="00427B7C">
              <w:rPr>
                <w:b/>
                <w:bCs/>
                <w:i/>
                <w:iCs/>
                <w:highlight w:val="yellow"/>
              </w:rPr>
              <w:t xml:space="preserve"> </w:t>
            </w:r>
            <w:r w:rsidR="00AB292F" w:rsidRPr="00965C6B">
              <w:rPr>
                <w:b/>
                <w:bCs/>
                <w:i/>
                <w:iCs/>
                <w:highlight w:val="yellow"/>
              </w:rPr>
              <w:t>турист</w:t>
            </w:r>
            <w:r w:rsidR="00427B7C">
              <w:rPr>
                <w:b/>
                <w:bCs/>
                <w:i/>
                <w:iCs/>
                <w:highlight w:val="yellow"/>
              </w:rPr>
              <w:t>с</w:t>
            </w:r>
            <w:r w:rsidR="00AB292F" w:rsidRPr="00965C6B">
              <w:rPr>
                <w:b/>
                <w:bCs/>
                <w:i/>
                <w:iCs/>
                <w:highlight w:val="yellow"/>
              </w:rPr>
              <w:t>ко-краеведческое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427B7C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CC5706">
              <w:rPr>
                <w:highlight w:val="yellow"/>
              </w:rPr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EC3C31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C3C31">
              <w:rPr>
                <w:highlight w:val="yellow"/>
              </w:rPr>
              <w:t>4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CC5706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EC3C31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47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1A0C98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CC5706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EC3C31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47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CC5706"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EC3C31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47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965C6B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965C6B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техническое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EC3C31">
              <w:t>4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427B7C">
              <w:t>10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145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97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43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145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97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133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427B7C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12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299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физкультурно-спортивное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427B7C">
              <w:t>1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427B7C" w:rsidP="007075CA">
            <w:r>
              <w:t>4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48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40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FC1618" w:rsidP="007075CA">
            <w:r>
              <w:t>22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36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40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36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40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427B7C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социально-</w:t>
            </w:r>
            <w:r w:rsidR="00427B7C">
              <w:rPr>
                <w:b/>
                <w:bCs/>
                <w:i/>
                <w:iCs/>
              </w:rPr>
              <w:t>гуманитарные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427B7C" w:rsidP="007075CA">
            <w:r>
              <w:t>2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427B7C" w:rsidP="007075CA">
            <w:r>
              <w:t>2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24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21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24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24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15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EC3C31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естественнонаучное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427B7C">
              <w:t>2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427B7C">
              <w:t>2</w:t>
            </w:r>
          </w:p>
        </w:tc>
      </w:tr>
      <w:tr w:rsidR="007075CA" w:rsidRPr="007075CA" w:rsidTr="00D03F45">
        <w:trPr>
          <w:trHeight w:val="7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16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21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16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16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2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9.5.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85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3. Характеристика контингента воспитанников в организациях дополнительного образования: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от 5 до 18 лет: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4</w:t>
            </w:r>
            <w:r w:rsidR="00BC72A5">
              <w:t>84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379</w:t>
            </w:r>
          </w:p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дошкольников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177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78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младших 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5D3399">
              <w:t>1</w:t>
            </w:r>
            <w:r w:rsidR="003E542C">
              <w:t>27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177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средний школьный возраст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98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EC3C31">
              <w:t>64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старшеклассники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78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427B7C">
            <w:r w:rsidRPr="007075CA">
              <w:t> </w:t>
            </w:r>
            <w:r w:rsidR="00EC3C31">
              <w:t>21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студенты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B6A4F" w:rsidP="007075CA">
            <w:r>
              <w:t>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39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гендерному признаку: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4F31BD" w:rsidP="007075CA">
            <w:r>
              <w:t>2</w:t>
            </w:r>
            <w:r w:rsidR="00FC1618"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мальчиков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FC1618" w:rsidP="007075CA">
            <w:r>
              <w:t>242</w:t>
            </w:r>
          </w:p>
        </w:tc>
        <w:tc>
          <w:tcPr>
            <w:tcW w:w="1676" w:type="dxa"/>
            <w:shd w:val="clear" w:color="auto" w:fill="FFFF00"/>
          </w:tcPr>
          <w:p w:rsidR="007075CA" w:rsidRPr="001B1ED8" w:rsidRDefault="001B1ED8" w:rsidP="007075CA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годам обучения: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427B7C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440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379</w:t>
            </w:r>
          </w:p>
        </w:tc>
      </w:tr>
      <w:tr w:rsidR="007075CA" w:rsidRPr="007075CA" w:rsidTr="00427B7C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07B06">
              <w:t>1</w:t>
            </w:r>
            <w:r w:rsidR="00FC1618">
              <w:t>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0</w:t>
            </w:r>
          </w:p>
        </w:tc>
      </w:tr>
      <w:tr w:rsidR="007075CA" w:rsidRPr="007075CA" w:rsidTr="00427B7C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30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C3C31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по социальному составу: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 ограниченными возможностями здоровья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малообеспеченных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86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427B7C">
            <w:r>
              <w:t>52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неблагополучных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427B7C" w:rsidP="007075CA">
            <w:r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неполных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56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32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находящихся под опекой (попечительством)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состоящих на учете в ОВД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60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 первой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во второй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63C07">
              <w:t>4</w:t>
            </w:r>
            <w:r w:rsidR="00BC72A5">
              <w:t>84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EC3C31" w:rsidP="007075CA">
            <w:r>
              <w:t>379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Средняя наполняемость групп по годам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BC72A5"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14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7075CA">
              <w:rPr>
                <w:b/>
                <w:bCs/>
              </w:rPr>
              <w:br w:type="page"/>
              <w:t>(количество человек):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руководящих и педагогических работников (всего человек)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37667A" w:rsidP="00D03F45">
            <w:r>
              <w:t>8</w:t>
            </w:r>
          </w:p>
        </w:tc>
      </w:tr>
      <w:tr w:rsidR="007075CA" w:rsidRPr="007075CA" w:rsidTr="00D50630">
        <w:trPr>
          <w:trHeight w:val="9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8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внешних совместителей</w:t>
            </w:r>
          </w:p>
        </w:tc>
        <w:tc>
          <w:tcPr>
            <w:tcW w:w="1686" w:type="dxa"/>
          </w:tcPr>
          <w:p w:rsidR="007075CA" w:rsidRPr="007075CA" w:rsidRDefault="002D20FE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1</w:t>
            </w:r>
          </w:p>
        </w:tc>
      </w:tr>
      <w:tr w:rsidR="007075CA" w:rsidRPr="007075CA" w:rsidTr="00D50630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Общая численность </w:t>
            </w:r>
            <w:r w:rsidRPr="007075CA">
              <w:rPr>
                <w:u w:val="single"/>
              </w:rPr>
              <w:t>педагогических</w:t>
            </w:r>
            <w:r w:rsidRPr="007075CA">
              <w:t xml:space="preserve"> работников, включая совместителей (всего чел.)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8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высшее образование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7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среднее профессиональное образование</w:t>
            </w:r>
          </w:p>
        </w:tc>
        <w:tc>
          <w:tcPr>
            <w:tcW w:w="1686" w:type="dxa"/>
          </w:tcPr>
          <w:p w:rsidR="007075CA" w:rsidRPr="007075CA" w:rsidRDefault="005B59D4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2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Аттестовано педагогических работников всего, включая совместителей: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37667A" w:rsidP="00D03F45">
            <w:r>
              <w:t>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высшую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7667A">
              <w:t>4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первую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5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37667A">
              <w:t>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соответствие занимаемой должности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37667A" w:rsidP="007075CA">
            <w:r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Не аттестовано педагогических работников всего, включая совместителей: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2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ученую степень, звание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государственные награды</w:t>
            </w:r>
          </w:p>
        </w:tc>
        <w:tc>
          <w:tcPr>
            <w:tcW w:w="1686" w:type="dxa"/>
            <w:hideMark/>
          </w:tcPr>
          <w:p w:rsidR="007075CA" w:rsidRPr="007075CA" w:rsidRDefault="00D03F45" w:rsidP="007075CA">
            <w:r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4.8.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ведомственные награды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4.9.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региональные награды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4.10.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руководящего состава: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  <w:noWrap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директор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зам.директора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135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специалистов (без совместителей) всего: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B59D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7667A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2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3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педагогов до 35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30038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7667A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до 30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37667A" w:rsidP="007075CA">
            <w:r>
              <w:t>1</w:t>
            </w:r>
          </w:p>
        </w:tc>
      </w:tr>
      <w:tr w:rsidR="007075CA" w:rsidRPr="007075CA" w:rsidTr="00D50630">
        <w:trPr>
          <w:trHeight w:val="72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вакантных педагогических должностей в Вашей организации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7667A">
              <w:t>2</w:t>
            </w:r>
          </w:p>
        </w:tc>
      </w:tr>
      <w:tr w:rsidR="007075CA" w:rsidRPr="007075CA" w:rsidTr="00D50630">
        <w:trPr>
          <w:trHeight w:val="9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37667A" w:rsidP="007075CA">
            <w:r>
              <w:t>0</w:t>
            </w:r>
          </w:p>
        </w:tc>
      </w:tr>
      <w:tr w:rsidR="007075CA" w:rsidRPr="007075CA" w:rsidTr="00D50630">
        <w:trPr>
          <w:trHeight w:val="12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(без совместителей) награжденных: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 xml:space="preserve"> 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2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Почетной Грамотой Министерства образования РФ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37667A" w:rsidP="007075CA">
            <w:r>
              <w:t>1</w:t>
            </w:r>
          </w:p>
        </w:tc>
      </w:tr>
      <w:tr w:rsidR="007075CA" w:rsidRPr="007075CA" w:rsidTr="00D50630">
        <w:trPr>
          <w:trHeight w:val="88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звание «Заслуженный учитель», «Работник культуры» и т.п.</w:t>
            </w:r>
          </w:p>
        </w:tc>
        <w:tc>
          <w:tcPr>
            <w:tcW w:w="1686" w:type="dxa"/>
          </w:tcPr>
          <w:p w:rsidR="007075CA" w:rsidRPr="007075CA" w:rsidRDefault="00DF2A21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F2A21" w:rsidP="007075CA">
            <w:r>
              <w:t>0</w:t>
            </w:r>
          </w:p>
        </w:tc>
      </w:tr>
      <w:tr w:rsidR="007075CA" w:rsidRPr="007075CA" w:rsidTr="00D03F45">
        <w:trPr>
          <w:trHeight w:val="21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4.18.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Результативность участия педагогов в конкурсах педагогического мастерства. Количество 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лауреат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7667A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дипломант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участник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D28D4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7667A">
              <w:t>6</w:t>
            </w:r>
          </w:p>
        </w:tc>
      </w:tr>
      <w:tr w:rsidR="007075CA" w:rsidRPr="007075CA" w:rsidTr="00D50630">
        <w:trPr>
          <w:trHeight w:val="495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созданных на базе организации: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экспериментальных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37667A" w:rsidP="007075CA">
            <w:r>
              <w:t>-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1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7667A" w:rsidP="007075CA">
            <w:r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стажерских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15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 xml:space="preserve">  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 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4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ресурсных центров: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65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</w:tr>
      <w:tr w:rsidR="007075CA" w:rsidRPr="007075CA" w:rsidTr="00D03F45">
        <w:trPr>
          <w:trHeight w:val="184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</w:tr>
      <w:tr w:rsidR="007075CA" w:rsidRPr="007075CA" w:rsidTr="00D50630">
        <w:trPr>
          <w:trHeight w:val="48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6. Материальная база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 организации отвечающим современным требованиям: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учебных классов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6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vMerge/>
            <w:hideMark/>
          </w:tcPr>
          <w:p w:rsidR="007075CA" w:rsidRPr="007075CA" w:rsidRDefault="007075CA" w:rsidP="007075CA"/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библиотек, библиотечного фонда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в библиотеке книг, брошюр и журналов (количество экземпляров)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зрительных (актовых, лекционных)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спортивных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выставочных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музеев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плавательных бассейнов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собственных земельных участков (в гектарах)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 xml:space="preserve"> (0,373)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>(0,373)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7. Обеспечение безопасности и </w:t>
            </w:r>
            <w:proofErr w:type="spellStart"/>
            <w:r w:rsidRPr="007075CA">
              <w:rPr>
                <w:b/>
                <w:bCs/>
              </w:rPr>
              <w:t>здоровьесбережение</w:t>
            </w:r>
            <w:proofErr w:type="spellEnd"/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помещений, оснащенных пожарной сигнализацией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7.3.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227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8. Результативнос</w:t>
            </w:r>
            <w:r w:rsidR="00D50630">
              <w:rPr>
                <w:b/>
                <w:bCs/>
              </w:rPr>
              <w:t>ть образовательной деятельности</w:t>
            </w:r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D50630" w:rsidRPr="007075CA" w:rsidTr="0037667A">
        <w:trPr>
          <w:trHeight w:val="18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D50630" w:rsidRPr="007075CA" w:rsidRDefault="00D50630" w:rsidP="007075CA">
            <w:r w:rsidRPr="007075CA">
              <w:t>8.1.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принявших участие в конкурсах, соревнованиях: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7075CA"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уч.год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37667A" w:rsidP="007075CA">
            <w:r>
              <w:t xml:space="preserve">За 2022-2023 </w:t>
            </w:r>
            <w:proofErr w:type="spellStart"/>
            <w:r>
              <w:t>уч.год</w:t>
            </w:r>
            <w:proofErr w:type="spellEnd"/>
          </w:p>
        </w:tc>
      </w:tr>
      <w:tr w:rsidR="007075CA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227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186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154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152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68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19</w:t>
            </w:r>
          </w:p>
        </w:tc>
      </w:tr>
      <w:tr w:rsidR="0037667A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37667A" w:rsidRPr="007075CA" w:rsidRDefault="0037667A" w:rsidP="0037667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37667A" w:rsidRPr="007075CA" w:rsidRDefault="0037667A" w:rsidP="0037667A">
            <w:pPr>
              <w:jc w:val="both"/>
            </w:pPr>
            <w:r w:rsidRPr="007075CA">
              <w:t xml:space="preserve">Результативность участия </w:t>
            </w:r>
            <w:r w:rsidRPr="007075CA">
              <w:rPr>
                <w:u w:val="single"/>
              </w:rPr>
              <w:t>воспитанников</w:t>
            </w:r>
            <w:r w:rsidRPr="007075CA">
              <w:t xml:space="preserve"> в конкурсах, соревнованиях (количество воспитанников):</w:t>
            </w:r>
          </w:p>
        </w:tc>
        <w:tc>
          <w:tcPr>
            <w:tcW w:w="1686" w:type="dxa"/>
            <w:shd w:val="clear" w:color="auto" w:fill="FFFF00"/>
            <w:hideMark/>
          </w:tcPr>
          <w:p w:rsidR="0037667A" w:rsidRPr="0086700C" w:rsidRDefault="0037667A" w:rsidP="0037667A">
            <w:r w:rsidRPr="0086700C">
              <w:t xml:space="preserve">за 2020/2021 </w:t>
            </w:r>
            <w:proofErr w:type="spellStart"/>
            <w:r w:rsidRPr="0086700C">
              <w:t>уч.год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37667A" w:rsidRDefault="0037667A" w:rsidP="0037667A">
            <w:r w:rsidRPr="0086700C">
              <w:t xml:space="preserve">За 2022-2023 </w:t>
            </w:r>
            <w:proofErr w:type="spellStart"/>
            <w:r w:rsidRPr="0086700C">
              <w:t>уч.год</w:t>
            </w:r>
            <w:proofErr w:type="spellEnd"/>
          </w:p>
        </w:tc>
      </w:tr>
      <w:tr w:rsidR="007075CA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  <w:r w:rsidR="00833963">
              <w:t>Всего 96</w:t>
            </w:r>
            <w:r w:rsidR="009737CD">
              <w:t>(1,2,3)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69</w:t>
            </w:r>
          </w:p>
        </w:tc>
      </w:tr>
      <w:tr w:rsidR="007075CA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33</w:t>
            </w:r>
          </w:p>
        </w:tc>
      </w:tr>
      <w:tr w:rsidR="007075CA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51</w:t>
            </w:r>
          </w:p>
        </w:tc>
      </w:tr>
      <w:tr w:rsidR="00D50630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D50630" w:rsidRPr="007075CA" w:rsidRDefault="00D50630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получивших гранты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уч.год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1B1ED8" w:rsidP="00D50630">
            <w:pPr>
              <w:jc w:val="center"/>
            </w:pPr>
            <w:r w:rsidRPr="001B1ED8">
              <w:t xml:space="preserve">За 2022-2023 </w:t>
            </w:r>
            <w:proofErr w:type="spellStart"/>
            <w:r w:rsidRPr="001B1ED8">
              <w:t>уч.год</w:t>
            </w:r>
            <w:proofErr w:type="spellEnd"/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администрации области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Президента РФ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D50630" w:rsidRPr="007075CA" w:rsidTr="0037667A">
        <w:trPr>
          <w:trHeight w:val="23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D50630" w:rsidRPr="007075CA" w:rsidRDefault="00D50630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уч.год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1B1ED8" w:rsidP="00D50630">
            <w:pPr>
              <w:jc w:val="center"/>
            </w:pPr>
            <w:r w:rsidRPr="001B1ED8">
              <w:t xml:space="preserve">За 2022-2023 </w:t>
            </w:r>
            <w:proofErr w:type="spellStart"/>
            <w:r w:rsidRPr="001B1ED8">
              <w:t>уч.год</w:t>
            </w:r>
            <w:proofErr w:type="spellEnd"/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  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7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федерального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5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D50630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D50630" w:rsidRPr="007075CA" w:rsidRDefault="00D50630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Вашей </w:t>
            </w:r>
            <w:r w:rsidRPr="007075CA">
              <w:rPr>
                <w:u w:val="single"/>
              </w:rPr>
              <w:t>организации</w:t>
            </w:r>
            <w:r w:rsidRPr="007075CA">
              <w:t xml:space="preserve"> в конкурсах различного уровня: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уч.год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1B1ED8" w:rsidP="00D50630">
            <w:pPr>
              <w:jc w:val="center"/>
            </w:pPr>
            <w:r w:rsidRPr="001B1ED8">
              <w:t xml:space="preserve">За 2022-2023 </w:t>
            </w:r>
            <w:proofErr w:type="spellStart"/>
            <w:r w:rsidRPr="001B1ED8">
              <w:t>уч.год</w:t>
            </w:r>
            <w:proofErr w:type="spellEnd"/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- 1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- 2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D50630" w:rsidRPr="007075CA" w:rsidTr="0037667A">
        <w:trPr>
          <w:trHeight w:val="70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D50630" w:rsidRPr="007075CA" w:rsidRDefault="00D50630" w:rsidP="007075CA">
            <w:r w:rsidRPr="007075CA">
              <w:lastRenderedPageBreak/>
              <w:t>8.6.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мероприятий, проведенных на базе Вашей организации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уч.год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1B1ED8" w:rsidP="00D50630">
            <w:pPr>
              <w:jc w:val="center"/>
            </w:pPr>
            <w:r w:rsidRPr="001B1ED8">
              <w:t>За 2022-2023 уч.год</w:t>
            </w:r>
            <w:bookmarkStart w:id="2" w:name="_GoBack"/>
            <w:bookmarkEnd w:id="2"/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126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103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37667A">
        <w:trPr>
          <w:trHeight w:val="315"/>
        </w:trPr>
        <w:tc>
          <w:tcPr>
            <w:tcW w:w="897" w:type="dxa"/>
            <w:shd w:val="clear" w:color="auto" w:fill="C45911" w:themeFill="accent2" w:themeFillShade="BF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D50630" w:rsidRPr="007075CA" w:rsidTr="00D50630">
        <w:trPr>
          <w:trHeight w:val="70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</w:p>
        </w:tc>
      </w:tr>
      <w:tr w:rsidR="007075CA" w:rsidRPr="007075CA" w:rsidTr="00D50630">
        <w:trPr>
          <w:trHeight w:val="705"/>
        </w:trPr>
        <w:tc>
          <w:tcPr>
            <w:tcW w:w="3109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u w:val="single"/>
              </w:rPr>
            </w:pPr>
            <w:r w:rsidRPr="007075CA">
              <w:rPr>
                <w:u w:val="single"/>
              </w:rPr>
              <w:t>Ответственный исполнитель:</w:t>
            </w:r>
          </w:p>
        </w:tc>
        <w:tc>
          <w:tcPr>
            <w:tcW w:w="6231" w:type="dxa"/>
            <w:gridSpan w:val="3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Мухина Ирина Павловна, директор</w:t>
            </w:r>
          </w:p>
        </w:tc>
      </w:tr>
      <w:tr w:rsidR="007075CA" w:rsidRPr="007075CA" w:rsidTr="00D50630">
        <w:trPr>
          <w:trHeight w:val="330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163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(Ф.И.О.(полностью), должность)</w:t>
            </w:r>
          </w:p>
        </w:tc>
      </w:tr>
      <w:tr w:rsidR="00D50630" w:rsidRPr="007075CA" w:rsidTr="00D50630">
        <w:trPr>
          <w:trHeight w:val="389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  <w:r>
              <w:t xml:space="preserve">8 (       </w:t>
            </w:r>
            <w:r w:rsidR="00D03F45">
              <w:t>915</w:t>
            </w:r>
            <w:r>
              <w:t xml:space="preserve">      )</w:t>
            </w:r>
            <w:r w:rsidR="00D03F45">
              <w:t xml:space="preserve"> 8636104 </w:t>
            </w:r>
          </w:p>
        </w:tc>
      </w:tr>
      <w:tr w:rsidR="007075CA" w:rsidRPr="007075CA" w:rsidTr="00D50630">
        <w:trPr>
          <w:trHeight w:val="375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730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(номер телефона)</w:t>
            </w:r>
          </w:p>
        </w:tc>
      </w:tr>
    </w:tbl>
    <w:p w:rsidR="007075CA" w:rsidRDefault="007075CA"/>
    <w:sectPr w:rsidR="007075CA" w:rsidSect="00B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34"/>
    <w:rsid w:val="000141A8"/>
    <w:rsid w:val="0002310D"/>
    <w:rsid w:val="000746D2"/>
    <w:rsid w:val="00094720"/>
    <w:rsid w:val="000A59B5"/>
    <w:rsid w:val="000D4C3D"/>
    <w:rsid w:val="000E6A9A"/>
    <w:rsid w:val="000F12E3"/>
    <w:rsid w:val="001224F9"/>
    <w:rsid w:val="00187633"/>
    <w:rsid w:val="001A06FE"/>
    <w:rsid w:val="001A0C98"/>
    <w:rsid w:val="001B1ED8"/>
    <w:rsid w:val="001D5281"/>
    <w:rsid w:val="00234531"/>
    <w:rsid w:val="00257E0F"/>
    <w:rsid w:val="002760E0"/>
    <w:rsid w:val="002815D3"/>
    <w:rsid w:val="002D20FE"/>
    <w:rsid w:val="00344615"/>
    <w:rsid w:val="0035493C"/>
    <w:rsid w:val="0037667A"/>
    <w:rsid w:val="003C2ED7"/>
    <w:rsid w:val="003E542C"/>
    <w:rsid w:val="003E588D"/>
    <w:rsid w:val="00427B7C"/>
    <w:rsid w:val="00465320"/>
    <w:rsid w:val="004B0028"/>
    <w:rsid w:val="004E4FAC"/>
    <w:rsid w:val="004F31BD"/>
    <w:rsid w:val="005038CF"/>
    <w:rsid w:val="00530038"/>
    <w:rsid w:val="005457C9"/>
    <w:rsid w:val="00597751"/>
    <w:rsid w:val="005B59D4"/>
    <w:rsid w:val="005C56B3"/>
    <w:rsid w:val="005D3399"/>
    <w:rsid w:val="005E47A7"/>
    <w:rsid w:val="0063402C"/>
    <w:rsid w:val="006342CF"/>
    <w:rsid w:val="00653ED6"/>
    <w:rsid w:val="0068386C"/>
    <w:rsid w:val="00696984"/>
    <w:rsid w:val="007075CA"/>
    <w:rsid w:val="00707B06"/>
    <w:rsid w:val="00731816"/>
    <w:rsid w:val="00732CFD"/>
    <w:rsid w:val="00735970"/>
    <w:rsid w:val="00741C34"/>
    <w:rsid w:val="00767680"/>
    <w:rsid w:val="0079161D"/>
    <w:rsid w:val="00794B72"/>
    <w:rsid w:val="007B6A4F"/>
    <w:rsid w:val="007C1CBF"/>
    <w:rsid w:val="00833963"/>
    <w:rsid w:val="00841E13"/>
    <w:rsid w:val="0088261B"/>
    <w:rsid w:val="00886E63"/>
    <w:rsid w:val="008B125A"/>
    <w:rsid w:val="00904942"/>
    <w:rsid w:val="0093212C"/>
    <w:rsid w:val="00937B1E"/>
    <w:rsid w:val="00965C6B"/>
    <w:rsid w:val="009737CD"/>
    <w:rsid w:val="009E224C"/>
    <w:rsid w:val="00A24E86"/>
    <w:rsid w:val="00AB292F"/>
    <w:rsid w:val="00AD0157"/>
    <w:rsid w:val="00B109C6"/>
    <w:rsid w:val="00BC29CB"/>
    <w:rsid w:val="00BC72A5"/>
    <w:rsid w:val="00BF6C44"/>
    <w:rsid w:val="00C010F4"/>
    <w:rsid w:val="00C2477D"/>
    <w:rsid w:val="00C90023"/>
    <w:rsid w:val="00CC5706"/>
    <w:rsid w:val="00CD28D4"/>
    <w:rsid w:val="00CE1817"/>
    <w:rsid w:val="00D03F45"/>
    <w:rsid w:val="00D07FB2"/>
    <w:rsid w:val="00D50630"/>
    <w:rsid w:val="00D51134"/>
    <w:rsid w:val="00D5764C"/>
    <w:rsid w:val="00D733E5"/>
    <w:rsid w:val="00DB3BFE"/>
    <w:rsid w:val="00DB4DB1"/>
    <w:rsid w:val="00DD7020"/>
    <w:rsid w:val="00DF2A21"/>
    <w:rsid w:val="00E02034"/>
    <w:rsid w:val="00E1238E"/>
    <w:rsid w:val="00E4644A"/>
    <w:rsid w:val="00E63C07"/>
    <w:rsid w:val="00E718BD"/>
    <w:rsid w:val="00EC3C31"/>
    <w:rsid w:val="00EF0E2A"/>
    <w:rsid w:val="00EF5060"/>
    <w:rsid w:val="00F1218A"/>
    <w:rsid w:val="00F72DC2"/>
    <w:rsid w:val="00FC1618"/>
    <w:rsid w:val="00FC540D"/>
    <w:rsid w:val="00FD7FBD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03FD-4F65-42AB-94AE-477C021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3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domtvorscht.68edu.ru/" TargetMode="Externa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 Юлия</dc:creator>
  <cp:keywords/>
  <dc:description/>
  <cp:lastModifiedBy>Admin</cp:lastModifiedBy>
  <cp:revision>2</cp:revision>
  <cp:lastPrinted>2022-05-26T09:48:00Z</cp:lastPrinted>
  <dcterms:created xsi:type="dcterms:W3CDTF">2024-01-09T08:12:00Z</dcterms:created>
  <dcterms:modified xsi:type="dcterms:W3CDTF">2024-01-09T08:12:00Z</dcterms:modified>
</cp:coreProperties>
</file>